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638"/>
      </w:tblGrid>
      <w:tr w:rsidR="00944ED6" w:rsidTr="0048443A">
        <w:trPr>
          <w:trHeight w:val="3786"/>
        </w:trPr>
        <w:tc>
          <w:tcPr>
            <w:tcW w:w="5136" w:type="dxa"/>
          </w:tcPr>
          <w:p w:rsidR="00944ED6" w:rsidRDefault="00944ED6" w:rsidP="005F6CF8">
            <w:pPr>
              <w:pStyle w:val="ac"/>
              <w:rPr>
                <w:b/>
                <w:color w:val="1F4E79" w:themeColor="accent1" w:themeShade="8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7A8E7A1" wp14:editId="65CAECBE">
                  <wp:extent cx="3115179" cy="2521585"/>
                  <wp:effectExtent l="0" t="0" r="9525" b="0"/>
                  <wp:docPr id="1" name="Рисунок 1" descr="C:\Users\usvkis_05\Desktop\walking-family-cartoon-style-vector-22948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vkis_05\Desktop\walking-family-cartoon-style-vector-22948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42609" cy="262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8" w:type="dxa"/>
          </w:tcPr>
          <w:p w:rsidR="00944ED6" w:rsidRDefault="00944ED6" w:rsidP="00944ED6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944ED6" w:rsidRDefault="00944ED6" w:rsidP="00944ED6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48443A" w:rsidRDefault="00944ED6" w:rsidP="0048443A">
            <w:pPr>
              <w:ind w:firstLine="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0C74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предоставлении </w:t>
            </w:r>
          </w:p>
          <w:p w:rsidR="00944ED6" w:rsidRPr="00460C74" w:rsidRDefault="0048443A" w:rsidP="0048443A">
            <w:pPr>
              <w:ind w:firstLine="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единовременной</w:t>
            </w:r>
            <w:r w:rsidR="00944ED6" w:rsidRPr="00D119E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выплат</w:t>
            </w:r>
            <w:r w:rsidR="00944ED6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ы</w:t>
            </w:r>
            <w:r w:rsidR="00944ED6" w:rsidRPr="00D119E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br/>
            </w:r>
            <w:r w:rsidR="00944ED6" w:rsidRPr="00BA3AD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при рождении </w:t>
            </w:r>
            <w:r w:rsidRPr="00BA3AD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br/>
              <w:t>ТРЕТЬЕГО и ПОСЛЕДУЮЩИХ ДЕТЕЙ</w:t>
            </w:r>
            <w:r w:rsidR="00944ED6" w:rsidRPr="00BA3AD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944ED6" w:rsidRPr="00D119E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в молодой семье, проживающей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br/>
            </w:r>
            <w:r w:rsidR="00944ED6" w:rsidRPr="00D119E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в </w:t>
            </w:r>
            <w:r w:rsidR="00BA3AD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малом </w:t>
            </w:r>
            <w:r w:rsidR="00944ED6" w:rsidRPr="00D119E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городе или сельской местности</w:t>
            </w:r>
          </w:p>
          <w:p w:rsidR="00944ED6" w:rsidRDefault="00944ED6" w:rsidP="00BD6F7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BD6F70" w:rsidRPr="00BA3AD9" w:rsidRDefault="0048443A" w:rsidP="0048443A">
      <w:pPr>
        <w:pStyle w:val="ConsPlusNormal"/>
        <w:spacing w:before="120"/>
        <w:ind w:firstLine="539"/>
        <w:jc w:val="both"/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</w:pP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В Ивановской области </w:t>
      </w:r>
      <w:r w:rsidR="00D119E7"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при рождении третьего или последующего ребенка</w:t>
      </w:r>
      <w:r w:rsidR="00D119E7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(детей) в молодой семье, проживающей в городе с населением не более 100 тысяч человек или сельской местности</w:t>
      </w: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предоставляется единовременная выплата в размере </w:t>
      </w:r>
      <w:r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300 тысяч рублей</w:t>
      </w: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>.</w:t>
      </w:r>
    </w:p>
    <w:p w:rsidR="00D16FA4" w:rsidRPr="00BA3AD9" w:rsidRDefault="00D16FA4" w:rsidP="0048443A">
      <w:pPr>
        <w:pStyle w:val="ConsPlusNormal"/>
        <w:spacing w:before="120"/>
        <w:ind w:firstLine="539"/>
        <w:jc w:val="both"/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</w:pP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Право на выплату возникает у женщины при рождении начиная </w:t>
      </w:r>
      <w:r w:rsidR="0048443A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br/>
      </w: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с 1 января 2025 года третьего или последующего ребенка (детей) при соблюдении одновременно </w:t>
      </w:r>
      <w:r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следующих условий</w:t>
      </w: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>:</w:t>
      </w:r>
    </w:p>
    <w:p w:rsidR="00A57CC4" w:rsidRPr="00BA3AD9" w:rsidRDefault="00A57CC4" w:rsidP="0048443A">
      <w:pPr>
        <w:pStyle w:val="ConsPlusNormal"/>
        <w:spacing w:before="120"/>
        <w:ind w:firstLine="539"/>
        <w:jc w:val="both"/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</w:pP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а) </w:t>
      </w:r>
      <w:r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возраст</w:t>
      </w: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обоих родителей (единственного родителя) </w:t>
      </w:r>
      <w:r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не превышает 35 лет</w:t>
      </w: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включительно на дату рождения ребенка, в отношении которого возникло право на единовременную выплату;</w:t>
      </w:r>
    </w:p>
    <w:p w:rsidR="00D16FA4" w:rsidRPr="00BA3AD9" w:rsidRDefault="00A57CC4" w:rsidP="0048443A">
      <w:pPr>
        <w:pStyle w:val="ConsPlusNormal"/>
        <w:spacing w:before="120"/>
        <w:ind w:firstLine="539"/>
        <w:jc w:val="both"/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</w:pP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>б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) наличие </w:t>
      </w:r>
      <w:r w:rsidR="00D16FA4"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гражданства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</w:t>
      </w:r>
      <w:r w:rsidR="00D16FA4"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Российской Федерации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у женщины и ребенка, в отношении которого возникло право на единовременную выплату;</w:t>
      </w:r>
    </w:p>
    <w:p w:rsidR="00D16FA4" w:rsidRPr="00BA3AD9" w:rsidRDefault="00A57CC4" w:rsidP="0048443A">
      <w:pPr>
        <w:pStyle w:val="ConsPlusNormal"/>
        <w:spacing w:before="120"/>
        <w:ind w:firstLine="539"/>
        <w:jc w:val="both"/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</w:pP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>в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) </w:t>
      </w:r>
      <w:r w:rsidR="00D16FA4"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постоянное проживание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на территории города с населением не более </w:t>
      </w:r>
      <w:r w:rsidR="0048443A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br/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>100 тысяч человек или сельской местности Ивановской области женщины и ребенка, в отношении которого возникло право на единовременную выплату;</w:t>
      </w:r>
    </w:p>
    <w:p w:rsidR="00D16FA4" w:rsidRPr="00BA3AD9" w:rsidRDefault="00A57CC4" w:rsidP="0048443A">
      <w:pPr>
        <w:pStyle w:val="ConsPlusNormal"/>
        <w:spacing w:before="120"/>
        <w:ind w:firstLine="539"/>
        <w:jc w:val="both"/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</w:pPr>
      <w:r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>г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) </w:t>
      </w:r>
      <w:r w:rsidR="00D16FA4"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регистрация факта рождения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 xml:space="preserve"> ребенка, в отношении которого возникло право на единовременную выплату, </w:t>
      </w:r>
      <w:r w:rsidR="00D16FA4" w:rsidRPr="00BA3AD9">
        <w:rPr>
          <w:rFonts w:ascii="Times New Roman" w:eastAsiaTheme="minorHAnsi" w:hAnsi="Times New Roman" w:cs="Times New Roman"/>
          <w:b/>
          <w:color w:val="1F4E79" w:themeColor="accent1" w:themeShade="80"/>
          <w:sz w:val="30"/>
          <w:szCs w:val="30"/>
          <w:lang w:eastAsia="en-US"/>
        </w:rPr>
        <w:t>в органах записи актов гражданского состояния на территории Ивановской области</w:t>
      </w:r>
      <w:r w:rsidR="00D16FA4" w:rsidRPr="00BA3AD9">
        <w:rPr>
          <w:rFonts w:ascii="Times New Roman" w:eastAsiaTheme="minorHAnsi" w:hAnsi="Times New Roman" w:cs="Times New Roman"/>
          <w:color w:val="1F4E79" w:themeColor="accent1" w:themeShade="80"/>
          <w:sz w:val="30"/>
          <w:szCs w:val="30"/>
          <w:lang w:eastAsia="en-US"/>
        </w:rPr>
        <w:t>.</w:t>
      </w:r>
    </w:p>
    <w:p w:rsidR="00DA7CAF" w:rsidRPr="00BA3AD9" w:rsidRDefault="00DA7CAF" w:rsidP="0048443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Право на </w:t>
      </w:r>
      <w:r w:rsidR="00D16FA4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выплату 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не завис</w:t>
      </w:r>
      <w:r w:rsidR="003354F3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ит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от материального положения </w:t>
      </w:r>
      <w:r w:rsidR="00D16FA4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родителей, детей и от получения ими иных выплат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.</w:t>
      </w:r>
    </w:p>
    <w:p w:rsidR="00DA7CAF" w:rsidRPr="00BA3AD9" w:rsidRDefault="00DA7CAF" w:rsidP="0048443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Выплата производится однократно в полном объеме на каждого третьего или последующего ребенка (детей).</w:t>
      </w:r>
    </w:p>
    <w:p w:rsidR="00D16FA4" w:rsidRPr="00BA3AD9" w:rsidRDefault="00DA7CAF" w:rsidP="0048443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За получением </w:t>
      </w:r>
      <w:r w:rsidR="00D16FA4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выплаты 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можно обратиться </w:t>
      </w:r>
      <w:r w:rsidR="003354F3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в органы социальной защиты населения или МФЦ по месту жительства</w:t>
      </w:r>
      <w:r w:rsidR="00D16FA4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.</w:t>
      </w:r>
    </w:p>
    <w:p w:rsidR="003354F3" w:rsidRPr="00BA3AD9" w:rsidRDefault="0048443A" w:rsidP="0048443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1F4E79" w:themeColor="accent1" w:themeShade="80"/>
          <w:sz w:val="30"/>
          <w:szCs w:val="30"/>
        </w:rPr>
      </w:pP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Консультаци</w:t>
      </w:r>
      <w:r w:rsidR="00C230E5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ю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п</w:t>
      </w:r>
      <w:r w:rsidR="003354F3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о вопросам предоставления </w:t>
      </w:r>
      <w:r w:rsidR="006420BD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выплаты мо</w:t>
      </w:r>
      <w:r w:rsidR="003354F3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жно 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получить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br/>
      </w:r>
      <w:r w:rsidR="003354F3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по телефону горячей линии Департамента социальной защиты населения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Ивановской области </w:t>
      </w:r>
      <w:r w:rsidR="003354F3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:</w:t>
      </w:r>
      <w:r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 xml:space="preserve"> </w:t>
      </w:r>
      <w:r w:rsidR="003354F3" w:rsidRPr="00BA3AD9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8-800-100-16-60</w:t>
      </w:r>
      <w:r w:rsidR="003354F3" w:rsidRPr="00BA3AD9">
        <w:rPr>
          <w:rFonts w:ascii="Times New Roman" w:hAnsi="Times New Roman" w:cs="Times New Roman"/>
          <w:color w:val="1F4E79" w:themeColor="accent1" w:themeShade="80"/>
          <w:sz w:val="30"/>
          <w:szCs w:val="30"/>
        </w:rPr>
        <w:t>.</w:t>
      </w:r>
    </w:p>
    <w:p w:rsidR="00460C74" w:rsidRPr="00460C74" w:rsidRDefault="00460C74" w:rsidP="005C0E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sectPr w:rsidR="00460C74" w:rsidRPr="00460C74" w:rsidSect="00BD6F7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9C4"/>
    <w:multiLevelType w:val="hybridMultilevel"/>
    <w:tmpl w:val="2C5A0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A3B9C"/>
    <w:multiLevelType w:val="multilevel"/>
    <w:tmpl w:val="06BE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40392"/>
    <w:multiLevelType w:val="multilevel"/>
    <w:tmpl w:val="6C9E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625EA"/>
    <w:multiLevelType w:val="multilevel"/>
    <w:tmpl w:val="88F0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11382"/>
    <w:multiLevelType w:val="multilevel"/>
    <w:tmpl w:val="33E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BD"/>
    <w:rsid w:val="000F16D5"/>
    <w:rsid w:val="001A094B"/>
    <w:rsid w:val="00304D53"/>
    <w:rsid w:val="003354F3"/>
    <w:rsid w:val="0033626E"/>
    <w:rsid w:val="00346D3B"/>
    <w:rsid w:val="00460C74"/>
    <w:rsid w:val="0048443A"/>
    <w:rsid w:val="004E1277"/>
    <w:rsid w:val="00594A2C"/>
    <w:rsid w:val="005C0E5D"/>
    <w:rsid w:val="005C3868"/>
    <w:rsid w:val="005F6CF8"/>
    <w:rsid w:val="006420BD"/>
    <w:rsid w:val="00665A67"/>
    <w:rsid w:val="00675964"/>
    <w:rsid w:val="0072655F"/>
    <w:rsid w:val="00726566"/>
    <w:rsid w:val="007435E3"/>
    <w:rsid w:val="00751F0E"/>
    <w:rsid w:val="007627BD"/>
    <w:rsid w:val="00770F09"/>
    <w:rsid w:val="008E69F0"/>
    <w:rsid w:val="00944ED6"/>
    <w:rsid w:val="00946FE8"/>
    <w:rsid w:val="00957BB9"/>
    <w:rsid w:val="009834DC"/>
    <w:rsid w:val="009C7B14"/>
    <w:rsid w:val="00A57CC4"/>
    <w:rsid w:val="00A80B7C"/>
    <w:rsid w:val="00AE77FD"/>
    <w:rsid w:val="00B16A17"/>
    <w:rsid w:val="00B938A8"/>
    <w:rsid w:val="00BA3AD9"/>
    <w:rsid w:val="00BD6F70"/>
    <w:rsid w:val="00BF20E3"/>
    <w:rsid w:val="00C115DD"/>
    <w:rsid w:val="00C230E5"/>
    <w:rsid w:val="00C95AA4"/>
    <w:rsid w:val="00D119E7"/>
    <w:rsid w:val="00D16FA4"/>
    <w:rsid w:val="00D621BA"/>
    <w:rsid w:val="00D821CB"/>
    <w:rsid w:val="00D93B71"/>
    <w:rsid w:val="00DA7CAF"/>
    <w:rsid w:val="00DD4306"/>
    <w:rsid w:val="00E9587D"/>
    <w:rsid w:val="00EF59FF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A1C3-21A7-492A-9AB6-4A3D2806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26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38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38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38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38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38A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93B71"/>
    <w:pPr>
      <w:ind w:left="720"/>
      <w:contextualSpacing/>
    </w:pPr>
  </w:style>
  <w:style w:type="paragraph" w:customStyle="1" w:styleId="ConsPlusNormal">
    <w:name w:val="ConsPlusNormal"/>
    <w:rsid w:val="00460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4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Тундина Анна Александровна</dc:creator>
  <cp:keywords/>
  <dc:description/>
  <cp:lastModifiedBy>svetlana.afenova</cp:lastModifiedBy>
  <cp:revision>2</cp:revision>
  <cp:lastPrinted>2025-05-28T14:11:00Z</cp:lastPrinted>
  <dcterms:created xsi:type="dcterms:W3CDTF">2025-08-29T09:09:00Z</dcterms:created>
  <dcterms:modified xsi:type="dcterms:W3CDTF">2025-08-29T09:09:00Z</dcterms:modified>
</cp:coreProperties>
</file>